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EBBE9" w14:textId="77777777" w:rsidR="00F41825" w:rsidRPr="005532CB" w:rsidRDefault="00F41825" w:rsidP="00F41825">
      <w:pPr>
        <w:widowControl w:val="0"/>
        <w:autoSpaceDE w:val="0"/>
        <w:autoSpaceDN w:val="0"/>
        <w:adjustRightInd w:val="0"/>
        <w:spacing w:after="480"/>
        <w:jc w:val="center"/>
        <w:rPr>
          <w:rFonts w:ascii="Times" w:hAnsi="Times" w:cs="Times"/>
          <w:color w:val="343434"/>
          <w:sz w:val="28"/>
          <w:szCs w:val="28"/>
        </w:rPr>
      </w:pPr>
      <w:r w:rsidRPr="005532CB">
        <w:rPr>
          <w:rFonts w:ascii="Times" w:hAnsi="Times" w:cs="Times"/>
          <w:b/>
          <w:bCs/>
          <w:color w:val="343434"/>
          <w:sz w:val="28"/>
          <w:szCs w:val="28"/>
        </w:rPr>
        <w:t>EDITAL</w:t>
      </w:r>
    </w:p>
    <w:p w14:paraId="4DDBD9D9" w14:textId="77777777" w:rsidR="00F41825" w:rsidRPr="005532CB" w:rsidRDefault="00F41825" w:rsidP="00F41825">
      <w:pPr>
        <w:widowControl w:val="0"/>
        <w:autoSpaceDE w:val="0"/>
        <w:autoSpaceDN w:val="0"/>
        <w:adjustRightInd w:val="0"/>
        <w:spacing w:after="480"/>
        <w:jc w:val="center"/>
        <w:rPr>
          <w:rFonts w:ascii="Times" w:hAnsi="Times" w:cs="Times"/>
          <w:color w:val="343434"/>
          <w:sz w:val="28"/>
          <w:szCs w:val="28"/>
        </w:rPr>
      </w:pPr>
      <w:r w:rsidRPr="005532CB">
        <w:rPr>
          <w:rFonts w:ascii="Times" w:hAnsi="Times" w:cs="Times"/>
          <w:b/>
          <w:bCs/>
          <w:color w:val="343434"/>
          <w:sz w:val="28"/>
          <w:szCs w:val="28"/>
        </w:rPr>
        <w:t>REVISTA ELETRÔNICA OAB/ RJ</w:t>
      </w:r>
    </w:p>
    <w:p w14:paraId="06412B95" w14:textId="77777777" w:rsidR="00F41825" w:rsidRPr="005532CB" w:rsidRDefault="00F41825" w:rsidP="00F41825">
      <w:pPr>
        <w:widowControl w:val="0"/>
        <w:autoSpaceDE w:val="0"/>
        <w:autoSpaceDN w:val="0"/>
        <w:adjustRightInd w:val="0"/>
        <w:spacing w:after="480"/>
        <w:jc w:val="center"/>
        <w:rPr>
          <w:rFonts w:ascii="Times" w:hAnsi="Times" w:cs="Times"/>
          <w:color w:val="343434"/>
          <w:sz w:val="28"/>
          <w:szCs w:val="28"/>
        </w:rPr>
      </w:pPr>
      <w:r w:rsidRPr="005532CB">
        <w:rPr>
          <w:rFonts w:ascii="Times" w:hAnsi="Times" w:cs="Times"/>
          <w:b/>
          <w:bCs/>
          <w:color w:val="343434"/>
          <w:sz w:val="28"/>
          <w:szCs w:val="28"/>
        </w:rPr>
        <w:t>ISSN 2526-1223</w:t>
      </w:r>
    </w:p>
    <w:p w14:paraId="0D31AD20" w14:textId="1C5F3AC9" w:rsidR="00F41825" w:rsidRPr="005532CB" w:rsidRDefault="00F41825" w:rsidP="00F41825">
      <w:pPr>
        <w:widowControl w:val="0"/>
        <w:autoSpaceDE w:val="0"/>
        <w:autoSpaceDN w:val="0"/>
        <w:adjustRightInd w:val="0"/>
        <w:spacing w:after="480"/>
        <w:jc w:val="center"/>
        <w:rPr>
          <w:rFonts w:ascii="Times" w:hAnsi="Times" w:cs="Times"/>
          <w:color w:val="343434"/>
          <w:sz w:val="28"/>
          <w:szCs w:val="28"/>
        </w:rPr>
      </w:pPr>
      <w:r w:rsidRPr="005532CB">
        <w:rPr>
          <w:rFonts w:ascii="Times" w:hAnsi="Times" w:cs="Times"/>
          <w:b/>
          <w:bCs/>
          <w:color w:val="343434"/>
          <w:sz w:val="28"/>
          <w:szCs w:val="28"/>
        </w:rPr>
        <w:t xml:space="preserve">EDIÇÃO ESPECIAL </w:t>
      </w:r>
      <w:r w:rsidR="00577132" w:rsidRPr="005532CB">
        <w:rPr>
          <w:rFonts w:ascii="Times" w:hAnsi="Times" w:cs="Times"/>
          <w:b/>
          <w:bCs/>
          <w:color w:val="343434"/>
          <w:sz w:val="28"/>
          <w:szCs w:val="28"/>
        </w:rPr>
        <w:t>DA COMISSÃO DE MEDIAÇÃO DE CONFLITOS (CMC)</w:t>
      </w:r>
    </w:p>
    <w:p w14:paraId="45CB6EBB" w14:textId="4E77FEE7" w:rsidR="00F41825" w:rsidRPr="005532CB" w:rsidRDefault="00F41825" w:rsidP="00F41825">
      <w:pPr>
        <w:widowControl w:val="0"/>
        <w:autoSpaceDE w:val="0"/>
        <w:autoSpaceDN w:val="0"/>
        <w:adjustRightInd w:val="0"/>
        <w:spacing w:after="480"/>
        <w:jc w:val="both"/>
        <w:rPr>
          <w:rFonts w:ascii="Times" w:hAnsi="Times" w:cs="Times"/>
          <w:color w:val="343434"/>
          <w:sz w:val="28"/>
          <w:szCs w:val="28"/>
        </w:rPr>
      </w:pPr>
      <w:r w:rsidRPr="005532CB">
        <w:rPr>
          <w:rFonts w:ascii="Times" w:hAnsi="Times" w:cs="Times"/>
          <w:b/>
          <w:bCs/>
          <w:color w:val="343434"/>
          <w:sz w:val="28"/>
          <w:szCs w:val="28"/>
        </w:rPr>
        <w:t>A Ordem dos Advogados do Brasil – Seccional do Estado do Rio de Janeiro (OAB/RJ), por intermédio do seu Centro de Documentação e Pesquisa</w:t>
      </w:r>
      <w:r w:rsidR="002F2B20" w:rsidRPr="005532CB">
        <w:rPr>
          <w:rFonts w:ascii="Times" w:hAnsi="Times" w:cs="Times"/>
          <w:b/>
          <w:bCs/>
          <w:color w:val="343434"/>
          <w:sz w:val="28"/>
          <w:szCs w:val="28"/>
        </w:rPr>
        <w:t xml:space="preserve"> e da Comissão de Mediação de Conflitos (CMC)</w:t>
      </w:r>
      <w:r w:rsidRPr="005532CB">
        <w:rPr>
          <w:rFonts w:ascii="Times" w:hAnsi="Times" w:cs="Times"/>
          <w:b/>
          <w:bCs/>
          <w:color w:val="343434"/>
          <w:sz w:val="28"/>
          <w:szCs w:val="28"/>
        </w:rPr>
        <w:t>, torna público o presente Edital de Chamada de Artigos Acad</w:t>
      </w:r>
      <w:r w:rsidR="0081505F" w:rsidRPr="005532CB">
        <w:rPr>
          <w:rFonts w:ascii="Times" w:hAnsi="Times" w:cs="Times"/>
          <w:b/>
          <w:bCs/>
          <w:color w:val="343434"/>
          <w:sz w:val="28"/>
          <w:szCs w:val="28"/>
        </w:rPr>
        <w:t>êmicos para a Edição Especial da Comissão de Mediação de Conflitos (CMC)</w:t>
      </w:r>
      <w:r w:rsidRPr="005532CB">
        <w:rPr>
          <w:rFonts w:ascii="Times" w:hAnsi="Times" w:cs="Times"/>
          <w:b/>
          <w:bCs/>
          <w:color w:val="343434"/>
          <w:sz w:val="28"/>
          <w:szCs w:val="28"/>
        </w:rPr>
        <w:t xml:space="preserve"> </w:t>
      </w:r>
      <w:r w:rsidRPr="005532CB">
        <w:rPr>
          <w:rFonts w:ascii="Times" w:hAnsi="Times" w:cs="Times"/>
          <w:b/>
          <w:bCs/>
          <w:i/>
          <w:iCs/>
          <w:color w:val="343434"/>
          <w:sz w:val="28"/>
          <w:szCs w:val="28"/>
        </w:rPr>
        <w:t>da Revista Eletrônica da OAB/RJ</w:t>
      </w:r>
      <w:r w:rsidRPr="005532CB">
        <w:rPr>
          <w:rFonts w:ascii="Times" w:hAnsi="Times" w:cs="Times"/>
          <w:b/>
          <w:bCs/>
          <w:color w:val="343434"/>
          <w:sz w:val="28"/>
          <w:szCs w:val="28"/>
        </w:rPr>
        <w:t>.</w:t>
      </w:r>
    </w:p>
    <w:p w14:paraId="2863C810" w14:textId="2111DF7A" w:rsidR="00F41825" w:rsidRPr="005532CB" w:rsidRDefault="00F41825" w:rsidP="00F41825">
      <w:pPr>
        <w:widowControl w:val="0"/>
        <w:autoSpaceDE w:val="0"/>
        <w:autoSpaceDN w:val="0"/>
        <w:adjustRightInd w:val="0"/>
        <w:spacing w:after="480"/>
        <w:jc w:val="both"/>
        <w:rPr>
          <w:rFonts w:ascii="Times" w:hAnsi="Times" w:cs="Times"/>
          <w:b/>
          <w:bCs/>
          <w:color w:val="343434"/>
          <w:sz w:val="28"/>
          <w:szCs w:val="28"/>
        </w:rPr>
      </w:pPr>
      <w:r w:rsidRPr="005532CB">
        <w:rPr>
          <w:rFonts w:ascii="Times" w:hAnsi="Times" w:cs="Times"/>
          <w:b/>
          <w:bCs/>
          <w:color w:val="343434"/>
          <w:sz w:val="28"/>
          <w:szCs w:val="28"/>
        </w:rPr>
        <w:t xml:space="preserve">A proposta de um número exclusivamente destinado ao tema </w:t>
      </w:r>
      <w:r w:rsidR="00577132" w:rsidRPr="005532CB">
        <w:rPr>
          <w:rFonts w:ascii="Times" w:hAnsi="Times" w:cs="Times"/>
          <w:b/>
          <w:bCs/>
          <w:color w:val="343434"/>
          <w:sz w:val="28"/>
          <w:szCs w:val="28"/>
        </w:rPr>
        <w:t xml:space="preserve">dos métodos adequados de solução de conflitos </w:t>
      </w:r>
      <w:r w:rsidRPr="005532CB">
        <w:rPr>
          <w:rFonts w:ascii="Times" w:hAnsi="Times" w:cs="Times"/>
          <w:b/>
          <w:bCs/>
          <w:color w:val="343434"/>
          <w:sz w:val="28"/>
          <w:szCs w:val="28"/>
        </w:rPr>
        <w:t>é iniciativa inédita na tradicional história da Revista da OAB/RJ. Desde 2016, a Revista foi adaptada ao formato eletrônico com vistas à maior disseminação do conteúdo produzido, podendo ser acessada mediante o link: </w:t>
      </w:r>
      <w:hyperlink r:id="rId4" w:history="1">
        <w:r w:rsidRPr="005532CB">
          <w:rPr>
            <w:rFonts w:ascii="Times" w:hAnsi="Times" w:cs="Times"/>
            <w:b/>
            <w:bCs/>
            <w:color w:val="971A1C"/>
            <w:sz w:val="28"/>
            <w:szCs w:val="28"/>
          </w:rPr>
          <w:t>http://revistaeletronica.oabrj.org.br</w:t>
        </w:r>
      </w:hyperlink>
      <w:r w:rsidRPr="005532CB">
        <w:rPr>
          <w:rFonts w:ascii="Times" w:hAnsi="Times" w:cs="Times"/>
          <w:b/>
          <w:bCs/>
          <w:color w:val="343434"/>
          <w:sz w:val="28"/>
          <w:szCs w:val="28"/>
        </w:rPr>
        <w:t>.</w:t>
      </w:r>
    </w:p>
    <w:p w14:paraId="1D50561A" w14:textId="46368F43" w:rsidR="002F2B20" w:rsidRPr="005532CB" w:rsidRDefault="002F2B20" w:rsidP="00F41825">
      <w:pPr>
        <w:widowControl w:val="0"/>
        <w:autoSpaceDE w:val="0"/>
        <w:autoSpaceDN w:val="0"/>
        <w:adjustRightInd w:val="0"/>
        <w:spacing w:after="480"/>
        <w:jc w:val="both"/>
        <w:rPr>
          <w:rFonts w:ascii="Times" w:hAnsi="Times" w:cs="Times"/>
          <w:b/>
          <w:bCs/>
          <w:color w:val="343434"/>
          <w:sz w:val="28"/>
          <w:szCs w:val="28"/>
        </w:rPr>
      </w:pPr>
      <w:r w:rsidRPr="005532CB">
        <w:rPr>
          <w:rFonts w:ascii="Times" w:hAnsi="Times" w:cs="Times"/>
          <w:b/>
          <w:bCs/>
          <w:color w:val="343434"/>
          <w:sz w:val="28"/>
          <w:szCs w:val="28"/>
        </w:rPr>
        <w:t>Trata-se de uma iniciativa conjunta da Comissão de Mediação de Conflitos</w:t>
      </w:r>
      <w:r w:rsidR="00577132" w:rsidRPr="005532CB">
        <w:rPr>
          <w:rFonts w:ascii="Times" w:hAnsi="Times" w:cs="Times"/>
          <w:b/>
          <w:bCs/>
          <w:color w:val="343434"/>
          <w:sz w:val="28"/>
          <w:szCs w:val="28"/>
        </w:rPr>
        <w:t xml:space="preserve"> (CMC)</w:t>
      </w:r>
      <w:r w:rsidRPr="005532CB">
        <w:rPr>
          <w:rFonts w:ascii="Times" w:hAnsi="Times" w:cs="Times"/>
          <w:b/>
          <w:bCs/>
          <w:color w:val="343434"/>
          <w:sz w:val="28"/>
          <w:szCs w:val="28"/>
        </w:rPr>
        <w:t xml:space="preserve"> e do Centro de Documentação e Pesquisa com vistas a </w:t>
      </w:r>
      <w:r w:rsidR="00F067AD" w:rsidRPr="005532CB">
        <w:rPr>
          <w:rFonts w:ascii="Times" w:hAnsi="Times" w:cs="Times"/>
          <w:b/>
          <w:bCs/>
          <w:color w:val="343434"/>
          <w:sz w:val="28"/>
          <w:szCs w:val="28"/>
        </w:rPr>
        <w:t xml:space="preserve">difundir e aprofundar conhecimentos na área de solução adequada de conflitos, sobretudo em processos </w:t>
      </w:r>
      <w:r w:rsidR="005F5307" w:rsidRPr="005532CB">
        <w:rPr>
          <w:rFonts w:ascii="Times" w:hAnsi="Times" w:cs="Times"/>
          <w:b/>
          <w:bCs/>
          <w:color w:val="343434"/>
          <w:sz w:val="28"/>
          <w:szCs w:val="28"/>
        </w:rPr>
        <w:t xml:space="preserve">de </w:t>
      </w:r>
      <w:r w:rsidR="00F067AD" w:rsidRPr="005532CB">
        <w:rPr>
          <w:rFonts w:ascii="Times" w:hAnsi="Times" w:cs="Times"/>
          <w:b/>
          <w:bCs/>
          <w:color w:val="343434"/>
          <w:sz w:val="28"/>
          <w:szCs w:val="28"/>
        </w:rPr>
        <w:t>decisões de natureza negociada, tais como mediação, negociação, conciliação, desenho de sistemas de solução de conflitos e resolução online de conflitos.</w:t>
      </w:r>
    </w:p>
    <w:p w14:paraId="496EE158" w14:textId="2003D671" w:rsidR="00F41825" w:rsidRPr="005532CB" w:rsidRDefault="0014468C" w:rsidP="00F41825">
      <w:pPr>
        <w:widowControl w:val="0"/>
        <w:autoSpaceDE w:val="0"/>
        <w:autoSpaceDN w:val="0"/>
        <w:adjustRightInd w:val="0"/>
        <w:spacing w:after="480"/>
        <w:jc w:val="both"/>
        <w:rPr>
          <w:rFonts w:ascii="Times" w:hAnsi="Times" w:cs="Times"/>
          <w:color w:val="343434"/>
          <w:sz w:val="28"/>
          <w:szCs w:val="28"/>
        </w:rPr>
      </w:pPr>
      <w:r w:rsidRPr="005532CB">
        <w:rPr>
          <w:rFonts w:ascii="Times" w:hAnsi="Times" w:cs="Times"/>
          <w:b/>
          <w:bCs/>
          <w:color w:val="343434"/>
          <w:sz w:val="28"/>
          <w:szCs w:val="28"/>
        </w:rPr>
        <w:t xml:space="preserve">Convidamos os advogados e a </w:t>
      </w:r>
      <w:r w:rsidR="00F41825" w:rsidRPr="005532CB">
        <w:rPr>
          <w:rFonts w:ascii="Times" w:hAnsi="Times" w:cs="Times"/>
          <w:b/>
          <w:bCs/>
          <w:color w:val="343434"/>
          <w:sz w:val="28"/>
          <w:szCs w:val="28"/>
        </w:rPr>
        <w:t>comunidade acadêmica a participar desta iniciativa mediante o envio de um artigo sobre</w:t>
      </w:r>
      <w:r w:rsidR="0081505F" w:rsidRPr="005532CB">
        <w:rPr>
          <w:rFonts w:ascii="Times" w:hAnsi="Times" w:cs="Times"/>
          <w:b/>
          <w:bCs/>
          <w:color w:val="343434"/>
          <w:sz w:val="28"/>
          <w:szCs w:val="28"/>
        </w:rPr>
        <w:t xml:space="preserve"> os</w:t>
      </w:r>
      <w:r w:rsidR="00F41825" w:rsidRPr="005532CB">
        <w:rPr>
          <w:rFonts w:ascii="Times" w:hAnsi="Times" w:cs="Times"/>
          <w:b/>
          <w:bCs/>
          <w:color w:val="343434"/>
          <w:sz w:val="28"/>
          <w:szCs w:val="28"/>
        </w:rPr>
        <w:t xml:space="preserve"> tema</w:t>
      </w:r>
      <w:r w:rsidR="0081505F" w:rsidRPr="005532CB">
        <w:rPr>
          <w:rFonts w:ascii="Times" w:hAnsi="Times" w:cs="Times"/>
          <w:b/>
          <w:bCs/>
          <w:color w:val="343434"/>
          <w:sz w:val="28"/>
          <w:szCs w:val="28"/>
        </w:rPr>
        <w:t>s</w:t>
      </w:r>
      <w:r w:rsidR="00F41825" w:rsidRPr="005532CB">
        <w:rPr>
          <w:rFonts w:ascii="Times" w:hAnsi="Times" w:cs="Times"/>
          <w:b/>
          <w:bCs/>
          <w:color w:val="343434"/>
          <w:sz w:val="28"/>
          <w:szCs w:val="28"/>
        </w:rPr>
        <w:t xml:space="preserve"> </w:t>
      </w:r>
      <w:r w:rsidR="0081505F" w:rsidRPr="005532CB">
        <w:rPr>
          <w:rFonts w:ascii="Times" w:hAnsi="Times" w:cs="Times"/>
          <w:b/>
          <w:bCs/>
          <w:color w:val="343434"/>
          <w:sz w:val="28"/>
          <w:szCs w:val="28"/>
        </w:rPr>
        <w:t>acima indicados</w:t>
      </w:r>
      <w:r w:rsidR="00F41825" w:rsidRPr="005532CB">
        <w:rPr>
          <w:rFonts w:ascii="Times" w:hAnsi="Times" w:cs="Times"/>
          <w:b/>
          <w:bCs/>
          <w:i/>
          <w:iCs/>
          <w:color w:val="343434"/>
          <w:sz w:val="28"/>
          <w:szCs w:val="28"/>
        </w:rPr>
        <w:t>.</w:t>
      </w:r>
      <w:r w:rsidR="00F41825" w:rsidRPr="005532CB">
        <w:rPr>
          <w:rFonts w:ascii="Times" w:hAnsi="Times" w:cs="Times"/>
          <w:b/>
          <w:bCs/>
          <w:color w:val="343434"/>
          <w:sz w:val="28"/>
          <w:szCs w:val="28"/>
        </w:rPr>
        <w:t xml:space="preserve"> Os artigos não precisam ser inéditos. Aceitam-se também conclusões provisórias de pesquisas em andamento.</w:t>
      </w:r>
    </w:p>
    <w:p w14:paraId="339E8AD2" w14:textId="5B59449C" w:rsidR="00F41825" w:rsidRPr="005532CB" w:rsidRDefault="00F41825" w:rsidP="00F41825">
      <w:pPr>
        <w:widowControl w:val="0"/>
        <w:autoSpaceDE w:val="0"/>
        <w:autoSpaceDN w:val="0"/>
        <w:adjustRightInd w:val="0"/>
        <w:spacing w:after="480"/>
        <w:jc w:val="both"/>
        <w:rPr>
          <w:rFonts w:ascii="Times" w:hAnsi="Times" w:cs="Times"/>
          <w:color w:val="343434"/>
          <w:sz w:val="28"/>
          <w:szCs w:val="28"/>
        </w:rPr>
      </w:pPr>
      <w:r w:rsidRPr="005532CB">
        <w:rPr>
          <w:rFonts w:ascii="Times" w:hAnsi="Times" w:cs="Times"/>
          <w:b/>
          <w:bCs/>
          <w:color w:val="343434"/>
          <w:sz w:val="28"/>
          <w:szCs w:val="28"/>
        </w:rPr>
        <w:t> </w:t>
      </w:r>
      <w:r w:rsidR="002F2B20" w:rsidRPr="005532CB">
        <w:rPr>
          <w:rFonts w:ascii="Times" w:hAnsi="Times" w:cs="Times"/>
          <w:b/>
          <w:bCs/>
          <w:color w:val="343434"/>
          <w:sz w:val="28"/>
          <w:szCs w:val="28"/>
        </w:rPr>
        <w:t xml:space="preserve">O prazo para envio dos artigos é até </w:t>
      </w:r>
      <w:r w:rsidRPr="005532CB">
        <w:rPr>
          <w:rFonts w:ascii="Times" w:hAnsi="Times" w:cs="Times"/>
          <w:b/>
          <w:bCs/>
          <w:i/>
          <w:iCs/>
          <w:color w:val="343434"/>
          <w:sz w:val="28"/>
          <w:szCs w:val="28"/>
        </w:rPr>
        <w:t>1</w:t>
      </w:r>
      <w:r w:rsidR="00C148A1" w:rsidRPr="005532CB">
        <w:rPr>
          <w:rFonts w:ascii="Times" w:hAnsi="Times" w:cs="Times"/>
          <w:b/>
          <w:bCs/>
          <w:i/>
          <w:iCs/>
          <w:color w:val="343434"/>
          <w:sz w:val="28"/>
          <w:szCs w:val="28"/>
        </w:rPr>
        <w:t>5/03</w:t>
      </w:r>
      <w:r w:rsidRPr="005532CB">
        <w:rPr>
          <w:rFonts w:ascii="Times" w:hAnsi="Times" w:cs="Times"/>
          <w:b/>
          <w:bCs/>
          <w:i/>
          <w:iCs/>
          <w:color w:val="343434"/>
          <w:sz w:val="28"/>
          <w:szCs w:val="28"/>
        </w:rPr>
        <w:t>/20</w:t>
      </w:r>
      <w:r w:rsidR="0081505F" w:rsidRPr="005532CB">
        <w:rPr>
          <w:rFonts w:ascii="Times" w:hAnsi="Times" w:cs="Times"/>
          <w:b/>
          <w:bCs/>
          <w:i/>
          <w:iCs/>
          <w:color w:val="343434"/>
          <w:sz w:val="28"/>
          <w:szCs w:val="28"/>
        </w:rPr>
        <w:t>20</w:t>
      </w:r>
      <w:r w:rsidRPr="005532CB">
        <w:rPr>
          <w:rFonts w:ascii="Times" w:hAnsi="Times" w:cs="Times"/>
          <w:b/>
          <w:bCs/>
          <w:color w:val="343434"/>
          <w:sz w:val="28"/>
          <w:szCs w:val="28"/>
        </w:rPr>
        <w:t xml:space="preserve"> para o seguinte endereço </w:t>
      </w:r>
      <w:r w:rsidRPr="005532CB">
        <w:rPr>
          <w:rFonts w:ascii="Times" w:hAnsi="Times" w:cs="Times"/>
          <w:b/>
          <w:bCs/>
          <w:color w:val="343434"/>
          <w:sz w:val="28"/>
          <w:szCs w:val="28"/>
        </w:rPr>
        <w:lastRenderedPageBreak/>
        <w:t>eletrônico: </w:t>
      </w:r>
      <w:hyperlink r:id="rId5" w:history="1">
        <w:r w:rsidRPr="005532CB">
          <w:rPr>
            <w:rFonts w:ascii="Times" w:hAnsi="Times" w:cs="Times"/>
            <w:b/>
            <w:bCs/>
            <w:color w:val="971A1C"/>
            <w:sz w:val="28"/>
            <w:szCs w:val="28"/>
          </w:rPr>
          <w:t>revistaeletronica@oabrj.org.br</w:t>
        </w:r>
      </w:hyperlink>
      <w:r w:rsidRPr="005532CB">
        <w:rPr>
          <w:rFonts w:ascii="Times" w:hAnsi="Times" w:cs="Times"/>
          <w:b/>
          <w:bCs/>
          <w:color w:val="343434"/>
          <w:sz w:val="28"/>
          <w:szCs w:val="28"/>
        </w:rPr>
        <w:t>.</w:t>
      </w:r>
    </w:p>
    <w:p w14:paraId="5AEC07C9" w14:textId="3768E425" w:rsidR="002F2B20" w:rsidRPr="005532CB" w:rsidRDefault="00F41825" w:rsidP="002F2B20">
      <w:pPr>
        <w:widowControl w:val="0"/>
        <w:autoSpaceDE w:val="0"/>
        <w:autoSpaceDN w:val="0"/>
        <w:adjustRightInd w:val="0"/>
        <w:spacing w:after="480"/>
        <w:jc w:val="both"/>
        <w:rPr>
          <w:rFonts w:ascii="Times" w:hAnsi="Times" w:cs="Times"/>
          <w:color w:val="343434"/>
          <w:sz w:val="28"/>
          <w:szCs w:val="28"/>
        </w:rPr>
      </w:pPr>
      <w:r w:rsidRPr="005532CB">
        <w:rPr>
          <w:rFonts w:ascii="Times" w:hAnsi="Times" w:cs="Times"/>
          <w:b/>
          <w:bCs/>
          <w:color w:val="343434"/>
          <w:sz w:val="28"/>
          <w:szCs w:val="28"/>
        </w:rPr>
        <w:t>         </w:t>
      </w:r>
      <w:r w:rsidR="0081505F" w:rsidRPr="005532CB">
        <w:rPr>
          <w:rFonts w:ascii="Times" w:hAnsi="Times" w:cs="Times"/>
          <w:b/>
          <w:bCs/>
          <w:color w:val="343434"/>
          <w:sz w:val="28"/>
          <w:szCs w:val="28"/>
        </w:rPr>
        <w:t> </w:t>
      </w:r>
      <w:r w:rsidR="00C148A1" w:rsidRPr="005532CB">
        <w:rPr>
          <w:rFonts w:ascii="Times" w:hAnsi="Times" w:cs="Times"/>
          <w:b/>
          <w:bCs/>
          <w:color w:val="343434"/>
          <w:sz w:val="28"/>
          <w:szCs w:val="28"/>
        </w:rPr>
        <w:t>              Rio de Janeiro, 16</w:t>
      </w:r>
      <w:r w:rsidRPr="005532CB">
        <w:rPr>
          <w:rFonts w:ascii="Times" w:hAnsi="Times" w:cs="Times"/>
          <w:color w:val="343434"/>
          <w:sz w:val="28"/>
          <w:szCs w:val="28"/>
        </w:rPr>
        <w:t xml:space="preserve"> </w:t>
      </w:r>
      <w:r w:rsidR="002F2B20" w:rsidRPr="005532CB">
        <w:rPr>
          <w:rFonts w:ascii="Times" w:hAnsi="Times" w:cs="Times"/>
          <w:b/>
          <w:bCs/>
          <w:color w:val="343434"/>
          <w:sz w:val="28"/>
          <w:szCs w:val="28"/>
        </w:rPr>
        <w:t xml:space="preserve">de </w:t>
      </w:r>
      <w:r w:rsidR="00C148A1" w:rsidRPr="005532CB">
        <w:rPr>
          <w:rFonts w:ascii="Times" w:hAnsi="Times" w:cs="Times"/>
          <w:b/>
          <w:bCs/>
          <w:color w:val="343434"/>
          <w:sz w:val="28"/>
          <w:szCs w:val="28"/>
        </w:rPr>
        <w:t xml:space="preserve">dezembro de </w:t>
      </w:r>
      <w:r w:rsidRPr="005532CB">
        <w:rPr>
          <w:rFonts w:ascii="Times" w:hAnsi="Times" w:cs="Times"/>
          <w:b/>
          <w:bCs/>
          <w:color w:val="343434"/>
          <w:sz w:val="28"/>
          <w:szCs w:val="28"/>
        </w:rPr>
        <w:t>2019</w:t>
      </w:r>
      <w:r w:rsidR="0081505F" w:rsidRPr="005532CB">
        <w:rPr>
          <w:rFonts w:ascii="Times" w:hAnsi="Times" w:cs="Times"/>
          <w:b/>
          <w:bCs/>
          <w:color w:val="343434"/>
          <w:sz w:val="28"/>
          <w:szCs w:val="28"/>
        </w:rPr>
        <w:t>.</w:t>
      </w:r>
    </w:p>
    <w:p w14:paraId="25AE1B5B" w14:textId="77777777" w:rsidR="00F41825" w:rsidRPr="005532CB" w:rsidRDefault="00F41825" w:rsidP="00F41825">
      <w:pPr>
        <w:widowControl w:val="0"/>
        <w:autoSpaceDE w:val="0"/>
        <w:autoSpaceDN w:val="0"/>
        <w:adjustRightInd w:val="0"/>
        <w:spacing w:after="480"/>
        <w:jc w:val="both"/>
        <w:rPr>
          <w:rFonts w:ascii="Times" w:hAnsi="Times" w:cs="Times"/>
          <w:color w:val="343434"/>
          <w:sz w:val="28"/>
          <w:szCs w:val="28"/>
        </w:rPr>
      </w:pPr>
      <w:r w:rsidRPr="00F067AD">
        <w:rPr>
          <w:rFonts w:ascii="Times" w:hAnsi="Times" w:cs="Times"/>
          <w:b/>
          <w:bCs/>
          <w:color w:val="343434"/>
          <w:sz w:val="32"/>
          <w:szCs w:val="32"/>
        </w:rPr>
        <w:t> </w:t>
      </w:r>
    </w:p>
    <w:p w14:paraId="6AAD5168" w14:textId="4B10019B" w:rsidR="002F2B20" w:rsidRPr="005532CB" w:rsidRDefault="00F41825" w:rsidP="007021FB">
      <w:pPr>
        <w:widowControl w:val="0"/>
        <w:autoSpaceDE w:val="0"/>
        <w:autoSpaceDN w:val="0"/>
        <w:adjustRightInd w:val="0"/>
        <w:spacing w:after="480"/>
        <w:jc w:val="center"/>
        <w:rPr>
          <w:rFonts w:ascii="Times" w:hAnsi="Times" w:cs="Times"/>
          <w:b/>
          <w:bCs/>
          <w:color w:val="343434"/>
          <w:sz w:val="28"/>
          <w:szCs w:val="28"/>
        </w:rPr>
      </w:pPr>
      <w:proofErr w:type="spellStart"/>
      <w:r w:rsidRPr="005532CB">
        <w:rPr>
          <w:rFonts w:ascii="Times" w:hAnsi="Times" w:cs="Times"/>
          <w:b/>
          <w:bCs/>
          <w:color w:val="343434"/>
          <w:sz w:val="28"/>
          <w:szCs w:val="28"/>
        </w:rPr>
        <w:t>Ade</w:t>
      </w:r>
      <w:r w:rsidR="002F2B20" w:rsidRPr="005532CB">
        <w:rPr>
          <w:rFonts w:ascii="Times" w:hAnsi="Times" w:cs="Times"/>
          <w:b/>
          <w:bCs/>
          <w:color w:val="343434"/>
          <w:sz w:val="28"/>
          <w:szCs w:val="28"/>
        </w:rPr>
        <w:t>rson</w:t>
      </w:r>
      <w:proofErr w:type="spellEnd"/>
      <w:r w:rsidR="002F2B20" w:rsidRPr="005532CB">
        <w:rPr>
          <w:rFonts w:ascii="Times" w:hAnsi="Times" w:cs="Times"/>
          <w:b/>
          <w:bCs/>
          <w:color w:val="343434"/>
          <w:sz w:val="28"/>
          <w:szCs w:val="28"/>
        </w:rPr>
        <w:t xml:space="preserve"> </w:t>
      </w:r>
      <w:proofErr w:type="spellStart"/>
      <w:r w:rsidR="002F2B20" w:rsidRPr="005532CB">
        <w:rPr>
          <w:rFonts w:ascii="Times" w:hAnsi="Times" w:cs="Times"/>
          <w:b/>
          <w:bCs/>
          <w:color w:val="343434"/>
          <w:sz w:val="28"/>
          <w:szCs w:val="28"/>
        </w:rPr>
        <w:t>Bussinger</w:t>
      </w:r>
      <w:proofErr w:type="spellEnd"/>
      <w:r w:rsidR="002F2B20" w:rsidRPr="005532CB">
        <w:rPr>
          <w:rFonts w:ascii="Times" w:hAnsi="Times" w:cs="Times"/>
          <w:b/>
          <w:bCs/>
          <w:color w:val="343434"/>
          <w:sz w:val="28"/>
          <w:szCs w:val="28"/>
        </w:rPr>
        <w:t xml:space="preserve"> Carvalho</w:t>
      </w:r>
    </w:p>
    <w:p w14:paraId="6E43BE42" w14:textId="401A6A68" w:rsidR="002F2B20" w:rsidRPr="005532CB" w:rsidRDefault="00F41825" w:rsidP="007021FB">
      <w:pPr>
        <w:widowControl w:val="0"/>
        <w:autoSpaceDE w:val="0"/>
        <w:autoSpaceDN w:val="0"/>
        <w:adjustRightInd w:val="0"/>
        <w:spacing w:after="480"/>
        <w:jc w:val="center"/>
        <w:rPr>
          <w:rFonts w:ascii="Times" w:hAnsi="Times" w:cs="Times"/>
          <w:b/>
          <w:bCs/>
          <w:color w:val="343434"/>
          <w:sz w:val="28"/>
          <w:szCs w:val="28"/>
        </w:rPr>
      </w:pPr>
      <w:r w:rsidRPr="005532CB">
        <w:rPr>
          <w:rFonts w:ascii="Times" w:hAnsi="Times" w:cs="Times"/>
          <w:b/>
          <w:bCs/>
          <w:color w:val="343434"/>
          <w:sz w:val="28"/>
          <w:szCs w:val="28"/>
        </w:rPr>
        <w:t>Diretor do Centro de Documentação e Pesquisa</w:t>
      </w:r>
    </w:p>
    <w:p w14:paraId="09CBFD99" w14:textId="5070DC1D" w:rsidR="002F2B20" w:rsidRPr="005532CB" w:rsidRDefault="002F2B20" w:rsidP="007021FB">
      <w:pPr>
        <w:widowControl w:val="0"/>
        <w:autoSpaceDE w:val="0"/>
        <w:autoSpaceDN w:val="0"/>
        <w:adjustRightInd w:val="0"/>
        <w:spacing w:after="480"/>
        <w:jc w:val="center"/>
        <w:rPr>
          <w:rFonts w:ascii="Times" w:hAnsi="Times" w:cs="Times"/>
          <w:b/>
          <w:bCs/>
          <w:color w:val="343434"/>
          <w:sz w:val="28"/>
          <w:szCs w:val="28"/>
        </w:rPr>
      </w:pPr>
    </w:p>
    <w:p w14:paraId="51F84F2B" w14:textId="3E020342" w:rsidR="002F2B20" w:rsidRPr="005532CB" w:rsidRDefault="002F2B20" w:rsidP="007021FB">
      <w:pPr>
        <w:widowControl w:val="0"/>
        <w:autoSpaceDE w:val="0"/>
        <w:autoSpaceDN w:val="0"/>
        <w:adjustRightInd w:val="0"/>
        <w:spacing w:after="480"/>
        <w:jc w:val="center"/>
        <w:rPr>
          <w:rFonts w:ascii="Times" w:hAnsi="Times" w:cs="Times"/>
          <w:b/>
          <w:bCs/>
          <w:color w:val="343434"/>
          <w:sz w:val="28"/>
          <w:szCs w:val="28"/>
        </w:rPr>
      </w:pPr>
      <w:r w:rsidRPr="005532CB">
        <w:rPr>
          <w:rFonts w:ascii="Times" w:hAnsi="Times" w:cs="Times"/>
          <w:b/>
          <w:bCs/>
          <w:color w:val="343434"/>
          <w:sz w:val="28"/>
          <w:szCs w:val="28"/>
        </w:rPr>
        <w:t>Juliana Loss de Andrade</w:t>
      </w:r>
    </w:p>
    <w:p w14:paraId="26B609C8" w14:textId="71CC9EE3" w:rsidR="00F41825" w:rsidRPr="005532CB" w:rsidRDefault="002F2B20" w:rsidP="007021FB">
      <w:pPr>
        <w:widowControl w:val="0"/>
        <w:autoSpaceDE w:val="0"/>
        <w:autoSpaceDN w:val="0"/>
        <w:adjustRightInd w:val="0"/>
        <w:spacing w:after="480"/>
        <w:jc w:val="center"/>
        <w:rPr>
          <w:rFonts w:ascii="Times" w:hAnsi="Times" w:cs="Times"/>
          <w:b/>
          <w:bCs/>
          <w:color w:val="343434"/>
          <w:sz w:val="28"/>
          <w:szCs w:val="28"/>
        </w:rPr>
      </w:pPr>
      <w:r w:rsidRPr="005532CB">
        <w:rPr>
          <w:rFonts w:ascii="Times" w:hAnsi="Times" w:cs="Times"/>
          <w:b/>
          <w:bCs/>
          <w:color w:val="343434"/>
          <w:sz w:val="28"/>
          <w:szCs w:val="28"/>
        </w:rPr>
        <w:t>Presidente da Comissão de Mediação de Conflitos</w:t>
      </w:r>
    </w:p>
    <w:p w14:paraId="30A1FBC6" w14:textId="77777777" w:rsidR="00F41825" w:rsidRPr="005532CB" w:rsidRDefault="00F41825" w:rsidP="00F41825">
      <w:pPr>
        <w:widowControl w:val="0"/>
        <w:autoSpaceDE w:val="0"/>
        <w:autoSpaceDN w:val="0"/>
        <w:adjustRightInd w:val="0"/>
        <w:spacing w:after="480"/>
        <w:jc w:val="both"/>
        <w:rPr>
          <w:rFonts w:ascii="Times" w:hAnsi="Times" w:cs="Times"/>
          <w:b/>
          <w:bCs/>
          <w:color w:val="343434"/>
          <w:sz w:val="28"/>
          <w:szCs w:val="28"/>
        </w:rPr>
      </w:pPr>
    </w:p>
    <w:p w14:paraId="315970F5" w14:textId="77777777" w:rsidR="002F2B20" w:rsidRPr="005532CB" w:rsidRDefault="002F2B20" w:rsidP="00F41825">
      <w:pPr>
        <w:widowControl w:val="0"/>
        <w:autoSpaceDE w:val="0"/>
        <w:autoSpaceDN w:val="0"/>
        <w:adjustRightInd w:val="0"/>
        <w:spacing w:after="480"/>
        <w:jc w:val="both"/>
        <w:rPr>
          <w:rFonts w:ascii="Times" w:hAnsi="Times" w:cs="Times"/>
          <w:b/>
          <w:bCs/>
          <w:color w:val="343434"/>
          <w:sz w:val="28"/>
          <w:szCs w:val="28"/>
        </w:rPr>
      </w:pPr>
    </w:p>
    <w:p w14:paraId="4F4F3E85" w14:textId="77777777" w:rsidR="002F2B20" w:rsidRPr="005532CB" w:rsidRDefault="002F2B20" w:rsidP="00F41825">
      <w:pPr>
        <w:widowControl w:val="0"/>
        <w:autoSpaceDE w:val="0"/>
        <w:autoSpaceDN w:val="0"/>
        <w:adjustRightInd w:val="0"/>
        <w:spacing w:after="480"/>
        <w:jc w:val="both"/>
        <w:rPr>
          <w:rFonts w:ascii="Times" w:hAnsi="Times" w:cs="Times"/>
          <w:b/>
          <w:bCs/>
          <w:color w:val="343434"/>
          <w:sz w:val="28"/>
          <w:szCs w:val="28"/>
        </w:rPr>
      </w:pPr>
    </w:p>
    <w:p w14:paraId="2E1E5427" w14:textId="77777777" w:rsidR="002F2B20" w:rsidRPr="005532CB" w:rsidRDefault="002F2B20" w:rsidP="00F41825">
      <w:pPr>
        <w:widowControl w:val="0"/>
        <w:autoSpaceDE w:val="0"/>
        <w:autoSpaceDN w:val="0"/>
        <w:adjustRightInd w:val="0"/>
        <w:spacing w:after="480"/>
        <w:jc w:val="both"/>
        <w:rPr>
          <w:rFonts w:ascii="Times" w:hAnsi="Times" w:cs="Times"/>
          <w:b/>
          <w:bCs/>
          <w:color w:val="343434"/>
          <w:sz w:val="28"/>
          <w:szCs w:val="28"/>
        </w:rPr>
      </w:pPr>
    </w:p>
    <w:p w14:paraId="5C8F1BDB" w14:textId="77777777" w:rsidR="002F2B20" w:rsidRPr="005532CB" w:rsidRDefault="002F2B20" w:rsidP="00F41825">
      <w:pPr>
        <w:widowControl w:val="0"/>
        <w:autoSpaceDE w:val="0"/>
        <w:autoSpaceDN w:val="0"/>
        <w:adjustRightInd w:val="0"/>
        <w:spacing w:after="480"/>
        <w:jc w:val="both"/>
        <w:rPr>
          <w:rFonts w:ascii="Times" w:hAnsi="Times" w:cs="Times"/>
          <w:b/>
          <w:bCs/>
          <w:color w:val="343434"/>
          <w:sz w:val="28"/>
          <w:szCs w:val="28"/>
        </w:rPr>
      </w:pPr>
    </w:p>
    <w:p w14:paraId="792C8988" w14:textId="77777777" w:rsidR="002F2B20" w:rsidRPr="005532CB" w:rsidRDefault="002F2B20" w:rsidP="00F41825">
      <w:pPr>
        <w:widowControl w:val="0"/>
        <w:autoSpaceDE w:val="0"/>
        <w:autoSpaceDN w:val="0"/>
        <w:adjustRightInd w:val="0"/>
        <w:spacing w:after="480"/>
        <w:jc w:val="both"/>
        <w:rPr>
          <w:rFonts w:ascii="Times" w:hAnsi="Times" w:cs="Times"/>
          <w:b/>
          <w:bCs/>
          <w:color w:val="343434"/>
          <w:sz w:val="28"/>
          <w:szCs w:val="28"/>
        </w:rPr>
      </w:pPr>
    </w:p>
    <w:p w14:paraId="23C782E0" w14:textId="77777777" w:rsidR="002F2B20" w:rsidRPr="00F067AD" w:rsidRDefault="002F2B20" w:rsidP="00F41825">
      <w:pPr>
        <w:widowControl w:val="0"/>
        <w:autoSpaceDE w:val="0"/>
        <w:autoSpaceDN w:val="0"/>
        <w:adjustRightInd w:val="0"/>
        <w:spacing w:after="480"/>
        <w:jc w:val="both"/>
        <w:rPr>
          <w:rFonts w:ascii="Times" w:hAnsi="Times" w:cs="Times"/>
          <w:color w:val="343434"/>
          <w:sz w:val="32"/>
          <w:szCs w:val="32"/>
        </w:rPr>
      </w:pPr>
    </w:p>
    <w:p w14:paraId="1C938E66" w14:textId="77777777" w:rsidR="005532CB" w:rsidRDefault="005532CB" w:rsidP="00D5626D">
      <w:pPr>
        <w:widowControl w:val="0"/>
        <w:autoSpaceDE w:val="0"/>
        <w:autoSpaceDN w:val="0"/>
        <w:adjustRightInd w:val="0"/>
        <w:rPr>
          <w:rFonts w:ascii="Times" w:hAnsi="Times" w:cs="Times"/>
          <w:color w:val="343434"/>
          <w:sz w:val="48"/>
          <w:szCs w:val="48"/>
        </w:rPr>
      </w:pPr>
    </w:p>
    <w:p w14:paraId="5144A4A9" w14:textId="77777777" w:rsidR="00D5626D" w:rsidRPr="00C148A1" w:rsidRDefault="00D5626D" w:rsidP="00D5626D">
      <w:pPr>
        <w:widowControl w:val="0"/>
        <w:autoSpaceDE w:val="0"/>
        <w:autoSpaceDN w:val="0"/>
        <w:adjustRightInd w:val="0"/>
        <w:rPr>
          <w:rFonts w:ascii="Times" w:hAnsi="Times" w:cs="Times"/>
          <w:color w:val="343434"/>
          <w:sz w:val="48"/>
          <w:szCs w:val="48"/>
        </w:rPr>
      </w:pPr>
      <w:bookmarkStart w:id="0" w:name="_GoBack"/>
      <w:bookmarkEnd w:id="0"/>
      <w:r w:rsidRPr="00C148A1">
        <w:rPr>
          <w:rFonts w:ascii="Times" w:hAnsi="Times" w:cs="Times"/>
          <w:color w:val="343434"/>
          <w:sz w:val="48"/>
          <w:szCs w:val="48"/>
        </w:rPr>
        <w:lastRenderedPageBreak/>
        <w:t>Normas de Publicação</w:t>
      </w:r>
    </w:p>
    <w:p w14:paraId="516DB70B" w14:textId="77777777" w:rsidR="00D5626D" w:rsidRPr="00C148A1" w:rsidRDefault="00D5626D" w:rsidP="00D5626D">
      <w:pPr>
        <w:widowControl w:val="0"/>
        <w:autoSpaceDE w:val="0"/>
        <w:autoSpaceDN w:val="0"/>
        <w:adjustRightInd w:val="0"/>
        <w:rPr>
          <w:rFonts w:ascii="Times" w:hAnsi="Times" w:cs="Times"/>
          <w:color w:val="888888"/>
          <w:sz w:val="28"/>
          <w:szCs w:val="28"/>
        </w:rPr>
      </w:pPr>
    </w:p>
    <w:p w14:paraId="7913FE0E" w14:textId="77777777" w:rsidR="00D5626D" w:rsidRPr="00C148A1" w:rsidRDefault="00D5626D" w:rsidP="00D5626D">
      <w:pPr>
        <w:widowControl w:val="0"/>
        <w:autoSpaceDE w:val="0"/>
        <w:autoSpaceDN w:val="0"/>
        <w:adjustRightInd w:val="0"/>
        <w:spacing w:after="480"/>
        <w:ind w:left="480" w:right="480"/>
        <w:rPr>
          <w:rFonts w:ascii="Times" w:hAnsi="Times" w:cs="Times"/>
          <w:color w:val="343434"/>
          <w:sz w:val="32"/>
          <w:szCs w:val="32"/>
        </w:rPr>
      </w:pPr>
    </w:p>
    <w:p w14:paraId="0F064FDB" w14:textId="54C9B280" w:rsidR="00D5626D" w:rsidRPr="00F067AD" w:rsidRDefault="00D5626D" w:rsidP="00D5626D">
      <w:pPr>
        <w:widowControl w:val="0"/>
        <w:autoSpaceDE w:val="0"/>
        <w:autoSpaceDN w:val="0"/>
        <w:adjustRightInd w:val="0"/>
        <w:spacing w:after="480"/>
        <w:jc w:val="both"/>
        <w:rPr>
          <w:rFonts w:ascii="Times" w:hAnsi="Times" w:cs="Times"/>
          <w:b/>
          <w:bCs/>
          <w:color w:val="343434"/>
          <w:sz w:val="28"/>
          <w:szCs w:val="28"/>
        </w:rPr>
      </w:pPr>
      <w:r w:rsidRPr="00F067AD">
        <w:rPr>
          <w:rFonts w:ascii="Times" w:hAnsi="Times" w:cs="Times"/>
          <w:b/>
          <w:bCs/>
          <w:color w:val="343434"/>
          <w:sz w:val="28"/>
          <w:szCs w:val="28"/>
        </w:rPr>
        <w:t xml:space="preserve">1- Os trabalhos enviados para publicação </w:t>
      </w:r>
      <w:r w:rsidR="00577132">
        <w:rPr>
          <w:rFonts w:ascii="Times" w:hAnsi="Times" w:cs="Times"/>
          <w:b/>
          <w:bCs/>
          <w:color w:val="343434"/>
          <w:sz w:val="28"/>
          <w:szCs w:val="28"/>
        </w:rPr>
        <w:t xml:space="preserve">não precisam ser inéditos. </w:t>
      </w:r>
      <w:r w:rsidRPr="00F067AD">
        <w:rPr>
          <w:rFonts w:ascii="Times" w:hAnsi="Times" w:cs="Times"/>
          <w:b/>
          <w:bCs/>
          <w:color w:val="343434"/>
          <w:sz w:val="28"/>
          <w:szCs w:val="28"/>
        </w:rPr>
        <w:t xml:space="preserve">Não serão aceitos artigos que </w:t>
      </w:r>
      <w:r w:rsidR="00577132">
        <w:rPr>
          <w:rFonts w:ascii="Times" w:hAnsi="Times" w:cs="Times"/>
          <w:b/>
          <w:bCs/>
          <w:color w:val="343434"/>
          <w:sz w:val="28"/>
          <w:szCs w:val="28"/>
        </w:rPr>
        <w:t xml:space="preserve">já </w:t>
      </w:r>
      <w:r w:rsidRPr="00F067AD">
        <w:rPr>
          <w:rFonts w:ascii="Times" w:hAnsi="Times" w:cs="Times"/>
          <w:b/>
          <w:bCs/>
          <w:color w:val="343434"/>
          <w:sz w:val="28"/>
          <w:szCs w:val="28"/>
        </w:rPr>
        <w:t>tenham circulação ampla e gratuita na Internet.</w:t>
      </w:r>
    </w:p>
    <w:p w14:paraId="00324646" w14:textId="3622CDD0" w:rsidR="00D5626D" w:rsidRPr="00F067AD" w:rsidRDefault="00D5626D" w:rsidP="00D5626D">
      <w:pPr>
        <w:widowControl w:val="0"/>
        <w:autoSpaceDE w:val="0"/>
        <w:autoSpaceDN w:val="0"/>
        <w:adjustRightInd w:val="0"/>
        <w:spacing w:after="480"/>
        <w:jc w:val="both"/>
        <w:rPr>
          <w:rFonts w:ascii="Times" w:hAnsi="Times" w:cs="Times"/>
          <w:b/>
          <w:bCs/>
          <w:color w:val="343434"/>
          <w:sz w:val="28"/>
          <w:szCs w:val="28"/>
        </w:rPr>
      </w:pPr>
      <w:r w:rsidRPr="00F067AD">
        <w:rPr>
          <w:rFonts w:ascii="Times" w:hAnsi="Times" w:cs="Times"/>
          <w:b/>
          <w:bCs/>
          <w:color w:val="343434"/>
          <w:sz w:val="28"/>
          <w:szCs w:val="28"/>
        </w:rPr>
        <w:t>2- As contribuições enviadas sob a forma de a</w:t>
      </w:r>
      <w:r w:rsidR="00577132">
        <w:rPr>
          <w:rFonts w:ascii="Times" w:hAnsi="Times" w:cs="Times"/>
          <w:b/>
          <w:bCs/>
          <w:color w:val="343434"/>
          <w:sz w:val="28"/>
          <w:szCs w:val="28"/>
        </w:rPr>
        <w:t>rtigo ou relatório de pesquisa</w:t>
      </w:r>
      <w:r w:rsidRPr="00F067AD">
        <w:rPr>
          <w:rFonts w:ascii="Times" w:hAnsi="Times" w:cs="Times"/>
          <w:b/>
          <w:bCs/>
          <w:color w:val="343434"/>
          <w:sz w:val="28"/>
          <w:szCs w:val="28"/>
        </w:rPr>
        <w:t>  devem ser apresentadas em</w:t>
      </w:r>
      <w:r w:rsidR="00577132">
        <w:rPr>
          <w:rFonts w:ascii="Times" w:hAnsi="Times" w:cs="Times"/>
          <w:b/>
          <w:bCs/>
          <w:color w:val="343434"/>
          <w:sz w:val="28"/>
          <w:szCs w:val="28"/>
        </w:rPr>
        <w:t>,</w:t>
      </w:r>
      <w:r w:rsidRPr="00F067AD">
        <w:rPr>
          <w:rFonts w:ascii="Times" w:hAnsi="Times" w:cs="Times"/>
          <w:b/>
          <w:bCs/>
          <w:color w:val="343434"/>
          <w:sz w:val="28"/>
          <w:szCs w:val="28"/>
        </w:rPr>
        <w:t xml:space="preserve"> no mínimo</w:t>
      </w:r>
      <w:r w:rsidR="00577132">
        <w:rPr>
          <w:rFonts w:ascii="Times" w:hAnsi="Times" w:cs="Times"/>
          <w:b/>
          <w:bCs/>
          <w:color w:val="343434"/>
          <w:sz w:val="28"/>
          <w:szCs w:val="28"/>
        </w:rPr>
        <w:t>,</w:t>
      </w:r>
      <w:r w:rsidRPr="00F067AD">
        <w:rPr>
          <w:rFonts w:ascii="Times" w:hAnsi="Times" w:cs="Times"/>
          <w:b/>
          <w:bCs/>
          <w:color w:val="343434"/>
          <w:sz w:val="28"/>
          <w:szCs w:val="28"/>
        </w:rPr>
        <w:t>  8</w:t>
      </w:r>
      <w:r w:rsidR="005F5307">
        <w:rPr>
          <w:rFonts w:ascii="Times" w:hAnsi="Times" w:cs="Times"/>
          <w:b/>
          <w:bCs/>
          <w:color w:val="343434"/>
          <w:sz w:val="28"/>
          <w:szCs w:val="28"/>
        </w:rPr>
        <w:t xml:space="preserve"> </w:t>
      </w:r>
      <w:r w:rsidRPr="00F067AD">
        <w:rPr>
          <w:rFonts w:ascii="Times" w:hAnsi="Times" w:cs="Times"/>
          <w:b/>
          <w:bCs/>
          <w:color w:val="343434"/>
          <w:sz w:val="28"/>
          <w:szCs w:val="28"/>
        </w:rPr>
        <w:t>(oito) e</w:t>
      </w:r>
      <w:r w:rsidR="00577132">
        <w:rPr>
          <w:rFonts w:ascii="Times" w:hAnsi="Times" w:cs="Times"/>
          <w:b/>
          <w:bCs/>
          <w:color w:val="343434"/>
          <w:sz w:val="28"/>
          <w:szCs w:val="28"/>
        </w:rPr>
        <w:t>,</w:t>
      </w:r>
      <w:r w:rsidRPr="00F067AD">
        <w:rPr>
          <w:rFonts w:ascii="Times" w:hAnsi="Times" w:cs="Times"/>
          <w:b/>
          <w:bCs/>
          <w:color w:val="343434"/>
          <w:sz w:val="28"/>
          <w:szCs w:val="28"/>
        </w:rPr>
        <w:t xml:space="preserve"> no  máximo</w:t>
      </w:r>
      <w:r w:rsidR="00577132">
        <w:rPr>
          <w:rFonts w:ascii="Times" w:hAnsi="Times" w:cs="Times"/>
          <w:b/>
          <w:bCs/>
          <w:color w:val="343434"/>
          <w:sz w:val="28"/>
          <w:szCs w:val="28"/>
        </w:rPr>
        <w:t>,</w:t>
      </w:r>
      <w:r w:rsidRPr="00F067AD">
        <w:rPr>
          <w:rFonts w:ascii="Times" w:hAnsi="Times" w:cs="Times"/>
          <w:b/>
          <w:bCs/>
          <w:color w:val="343434"/>
          <w:sz w:val="28"/>
          <w:szCs w:val="28"/>
        </w:rPr>
        <w:t xml:space="preserve"> 25 (vinte e cinco) laudas, incluindo figuras, notas de rodapé, referências e anexos. As figuras deverão ter extensão JPG ou TIF e 300 </w:t>
      </w:r>
      <w:proofErr w:type="spellStart"/>
      <w:r w:rsidRPr="00F067AD">
        <w:rPr>
          <w:rFonts w:ascii="Times" w:hAnsi="Times" w:cs="Times"/>
          <w:b/>
          <w:bCs/>
          <w:color w:val="343434"/>
          <w:sz w:val="28"/>
          <w:szCs w:val="28"/>
        </w:rPr>
        <w:t>dpi</w:t>
      </w:r>
      <w:proofErr w:type="spellEnd"/>
      <w:r w:rsidRPr="00F067AD">
        <w:rPr>
          <w:rFonts w:ascii="Times" w:hAnsi="Times" w:cs="Times"/>
          <w:b/>
          <w:bCs/>
          <w:color w:val="343434"/>
          <w:sz w:val="28"/>
          <w:szCs w:val="28"/>
        </w:rPr>
        <w:t>.</w:t>
      </w:r>
    </w:p>
    <w:p w14:paraId="23BEAA5F" w14:textId="77777777" w:rsidR="00D5626D" w:rsidRPr="00F067AD" w:rsidRDefault="00D5626D" w:rsidP="00D5626D">
      <w:pPr>
        <w:widowControl w:val="0"/>
        <w:autoSpaceDE w:val="0"/>
        <w:autoSpaceDN w:val="0"/>
        <w:adjustRightInd w:val="0"/>
        <w:spacing w:after="480"/>
        <w:jc w:val="both"/>
        <w:rPr>
          <w:rFonts w:ascii="Times" w:hAnsi="Times" w:cs="Times"/>
          <w:b/>
          <w:bCs/>
          <w:color w:val="343434"/>
          <w:sz w:val="28"/>
          <w:szCs w:val="28"/>
        </w:rPr>
      </w:pPr>
      <w:r w:rsidRPr="00F067AD">
        <w:rPr>
          <w:rFonts w:ascii="Times" w:hAnsi="Times" w:cs="Times"/>
          <w:b/>
          <w:bCs/>
          <w:color w:val="343434"/>
          <w:sz w:val="28"/>
          <w:szCs w:val="28"/>
        </w:rPr>
        <w:t>3- Qualquer destaque que se queira dar ao texto deve ser feito com uso do itálico. Não deve ser usado o negrito ou o sublinhado.</w:t>
      </w:r>
    </w:p>
    <w:p w14:paraId="649AC82A" w14:textId="77777777" w:rsidR="00D5626D" w:rsidRPr="00F067AD" w:rsidRDefault="00D5626D" w:rsidP="00D5626D">
      <w:pPr>
        <w:widowControl w:val="0"/>
        <w:autoSpaceDE w:val="0"/>
        <w:autoSpaceDN w:val="0"/>
        <w:adjustRightInd w:val="0"/>
        <w:spacing w:after="480"/>
        <w:jc w:val="both"/>
        <w:rPr>
          <w:rFonts w:ascii="Times" w:hAnsi="Times" w:cs="Times"/>
          <w:b/>
          <w:bCs/>
          <w:color w:val="343434"/>
          <w:sz w:val="28"/>
          <w:szCs w:val="28"/>
        </w:rPr>
      </w:pPr>
      <w:r w:rsidRPr="00F067AD">
        <w:rPr>
          <w:rFonts w:ascii="Times" w:hAnsi="Times" w:cs="Times"/>
          <w:b/>
          <w:bCs/>
          <w:color w:val="343434"/>
          <w:sz w:val="28"/>
          <w:szCs w:val="28"/>
        </w:rPr>
        <w:t>4- O texto deve ser digitado com fonte </w:t>
      </w:r>
      <w:r w:rsidRPr="00F067AD">
        <w:rPr>
          <w:rFonts w:ascii="Times" w:hAnsi="Times" w:cs="Times"/>
          <w:b/>
          <w:bCs/>
          <w:i/>
          <w:iCs/>
          <w:color w:val="343434"/>
          <w:sz w:val="28"/>
          <w:szCs w:val="28"/>
        </w:rPr>
        <w:t>Times New Roman </w:t>
      </w:r>
      <w:r w:rsidRPr="00F067AD">
        <w:rPr>
          <w:rFonts w:ascii="Times" w:hAnsi="Times" w:cs="Times"/>
          <w:b/>
          <w:bCs/>
          <w:color w:val="343434"/>
          <w:sz w:val="28"/>
          <w:szCs w:val="28"/>
        </w:rPr>
        <w:t>corpo 12 e espaçamento de 1,5. As citações de mais de três linhas devem ser destacadas do texto – margem de 4 cm do lado esquerdo com fonte corpo 10 e espacejamento simples. As notas de rodapé, paginação e legendas de ilustrações e tabelas devem ser digitadas em fonte corpo 10 e espacejamento simples.</w:t>
      </w:r>
    </w:p>
    <w:p w14:paraId="20FDF0B1" w14:textId="77777777" w:rsidR="00D5626D" w:rsidRPr="00F067AD" w:rsidRDefault="00D5626D" w:rsidP="00D5626D">
      <w:pPr>
        <w:widowControl w:val="0"/>
        <w:autoSpaceDE w:val="0"/>
        <w:autoSpaceDN w:val="0"/>
        <w:adjustRightInd w:val="0"/>
        <w:spacing w:after="480"/>
        <w:jc w:val="both"/>
        <w:rPr>
          <w:rFonts w:ascii="Times" w:hAnsi="Times" w:cs="Times"/>
          <w:b/>
          <w:bCs/>
          <w:color w:val="343434"/>
          <w:sz w:val="28"/>
          <w:szCs w:val="28"/>
        </w:rPr>
      </w:pPr>
      <w:r w:rsidRPr="00F067AD">
        <w:rPr>
          <w:rFonts w:ascii="Times" w:hAnsi="Times" w:cs="Times"/>
          <w:b/>
          <w:bCs/>
          <w:color w:val="343434"/>
          <w:sz w:val="28"/>
          <w:szCs w:val="28"/>
        </w:rPr>
        <w:t>5- As referências devem ser redigidas de acordo com a NBR 6023/2002 da ABNT.</w:t>
      </w:r>
    </w:p>
    <w:p w14:paraId="49076C53" w14:textId="77777777" w:rsidR="00D5626D" w:rsidRPr="00F067AD" w:rsidRDefault="00D5626D" w:rsidP="00D5626D">
      <w:pPr>
        <w:widowControl w:val="0"/>
        <w:autoSpaceDE w:val="0"/>
        <w:autoSpaceDN w:val="0"/>
        <w:adjustRightInd w:val="0"/>
        <w:spacing w:after="480"/>
        <w:jc w:val="both"/>
        <w:rPr>
          <w:rFonts w:ascii="Times" w:hAnsi="Times" w:cs="Times"/>
          <w:b/>
          <w:bCs/>
          <w:color w:val="343434"/>
          <w:sz w:val="28"/>
          <w:szCs w:val="28"/>
        </w:rPr>
      </w:pPr>
      <w:r w:rsidRPr="00F067AD">
        <w:rPr>
          <w:rFonts w:ascii="Times" w:hAnsi="Times" w:cs="Times"/>
          <w:b/>
          <w:bCs/>
          <w:color w:val="343434"/>
          <w:sz w:val="28"/>
          <w:szCs w:val="28"/>
        </w:rPr>
        <w:t>6- Devem ser enviados um resumo em português e uma relação de 3 (três) a 5 (cinco) palavras-chave para efeito de indexação.</w:t>
      </w:r>
    </w:p>
    <w:p w14:paraId="3CD38491" w14:textId="77777777" w:rsidR="00D5626D" w:rsidRPr="00F067AD" w:rsidRDefault="00D5626D" w:rsidP="00D5626D">
      <w:pPr>
        <w:widowControl w:val="0"/>
        <w:autoSpaceDE w:val="0"/>
        <w:autoSpaceDN w:val="0"/>
        <w:adjustRightInd w:val="0"/>
        <w:spacing w:after="480"/>
        <w:jc w:val="both"/>
        <w:rPr>
          <w:rFonts w:ascii="Times" w:hAnsi="Times" w:cs="Times"/>
          <w:b/>
          <w:bCs/>
          <w:color w:val="343434"/>
          <w:sz w:val="28"/>
          <w:szCs w:val="28"/>
        </w:rPr>
      </w:pPr>
      <w:r w:rsidRPr="00F067AD">
        <w:rPr>
          <w:rFonts w:ascii="Times" w:hAnsi="Times" w:cs="Times"/>
          <w:b/>
          <w:bCs/>
          <w:color w:val="343434"/>
          <w:sz w:val="28"/>
          <w:szCs w:val="28"/>
        </w:rPr>
        <w:t>7- O autor deve enviar informações relativas à sua trajetória profissional e vínculos institucionais (no máximo 5 linhas).</w:t>
      </w:r>
    </w:p>
    <w:p w14:paraId="19919568" w14:textId="1B6D4659" w:rsidR="00D5626D" w:rsidRPr="00F067AD" w:rsidRDefault="00577132" w:rsidP="00D5626D">
      <w:pPr>
        <w:widowControl w:val="0"/>
        <w:autoSpaceDE w:val="0"/>
        <w:autoSpaceDN w:val="0"/>
        <w:adjustRightInd w:val="0"/>
        <w:spacing w:after="480"/>
        <w:jc w:val="both"/>
        <w:rPr>
          <w:rFonts w:ascii="Times" w:hAnsi="Times" w:cs="Times"/>
          <w:b/>
          <w:bCs/>
          <w:color w:val="343434"/>
          <w:sz w:val="28"/>
          <w:szCs w:val="28"/>
        </w:rPr>
      </w:pPr>
      <w:r>
        <w:rPr>
          <w:rFonts w:ascii="Times" w:hAnsi="Times" w:cs="Times"/>
          <w:b/>
          <w:bCs/>
          <w:color w:val="343434"/>
          <w:sz w:val="28"/>
          <w:szCs w:val="28"/>
        </w:rPr>
        <w:t>8- O C</w:t>
      </w:r>
      <w:r w:rsidR="00D5626D" w:rsidRPr="00F067AD">
        <w:rPr>
          <w:rFonts w:ascii="Times" w:hAnsi="Times" w:cs="Times"/>
          <w:b/>
          <w:bCs/>
          <w:color w:val="343434"/>
          <w:sz w:val="28"/>
          <w:szCs w:val="28"/>
        </w:rPr>
        <w:t>onselho Editorial da Revista reserva-se o direito de propor modificações necessárias.</w:t>
      </w:r>
    </w:p>
    <w:p w14:paraId="011D6B63" w14:textId="4A469C2D" w:rsidR="00D5626D" w:rsidRPr="00F067AD" w:rsidRDefault="00D5626D" w:rsidP="00D5626D">
      <w:pPr>
        <w:widowControl w:val="0"/>
        <w:autoSpaceDE w:val="0"/>
        <w:autoSpaceDN w:val="0"/>
        <w:adjustRightInd w:val="0"/>
        <w:spacing w:after="480"/>
        <w:jc w:val="both"/>
        <w:rPr>
          <w:rFonts w:ascii="Times" w:hAnsi="Times" w:cs="Times"/>
          <w:b/>
          <w:bCs/>
          <w:color w:val="343434"/>
          <w:sz w:val="28"/>
          <w:szCs w:val="28"/>
        </w:rPr>
      </w:pPr>
      <w:r w:rsidRPr="00F067AD">
        <w:rPr>
          <w:rFonts w:ascii="Times" w:hAnsi="Times" w:cs="Times"/>
          <w:b/>
          <w:bCs/>
          <w:color w:val="343434"/>
          <w:sz w:val="28"/>
          <w:szCs w:val="28"/>
        </w:rPr>
        <w:lastRenderedPageBreak/>
        <w:t>9- Os artigos devem ser enviados à Comissão Editorial da Revi</w:t>
      </w:r>
      <w:r w:rsidR="005F5307">
        <w:rPr>
          <w:rFonts w:ascii="Times" w:hAnsi="Times" w:cs="Times"/>
          <w:b/>
          <w:bCs/>
          <w:color w:val="343434"/>
          <w:sz w:val="28"/>
          <w:szCs w:val="28"/>
        </w:rPr>
        <w:t>sta Eletrônica da OAB/RJ por meio</w:t>
      </w:r>
      <w:r w:rsidRPr="00F067AD">
        <w:rPr>
          <w:rFonts w:ascii="Times" w:hAnsi="Times" w:cs="Times"/>
          <w:b/>
          <w:bCs/>
          <w:color w:val="343434"/>
          <w:sz w:val="28"/>
          <w:szCs w:val="28"/>
        </w:rPr>
        <w:t xml:space="preserve"> do endereço eletrônico </w:t>
      </w:r>
      <w:hyperlink r:id="rId6" w:history="1">
        <w:r w:rsidRPr="00F067AD">
          <w:rPr>
            <w:rFonts w:ascii="Times" w:hAnsi="Times" w:cs="Times"/>
            <w:b/>
            <w:bCs/>
            <w:color w:val="971A1C"/>
            <w:sz w:val="28"/>
            <w:szCs w:val="28"/>
          </w:rPr>
          <w:t>revistaeletronica@oabrj.org.br</w:t>
        </w:r>
      </w:hyperlink>
      <w:r w:rsidR="005F5307">
        <w:rPr>
          <w:rFonts w:ascii="Times" w:hAnsi="Times" w:cs="Times"/>
          <w:b/>
          <w:bCs/>
          <w:color w:val="343434"/>
          <w:sz w:val="28"/>
          <w:szCs w:val="28"/>
        </w:rPr>
        <w:t>, indicando no campo assunto “Submissão de artigo – edição especial da CMC”.</w:t>
      </w:r>
    </w:p>
    <w:p w14:paraId="60AD55B5" w14:textId="77777777" w:rsidR="00D5626D" w:rsidRPr="00F067AD" w:rsidRDefault="00D5626D" w:rsidP="00D5626D">
      <w:pPr>
        <w:widowControl w:val="0"/>
        <w:autoSpaceDE w:val="0"/>
        <w:autoSpaceDN w:val="0"/>
        <w:adjustRightInd w:val="0"/>
        <w:spacing w:after="480"/>
        <w:ind w:left="480" w:right="480"/>
        <w:rPr>
          <w:rFonts w:ascii="Times" w:hAnsi="Times" w:cs="Times"/>
          <w:color w:val="343434"/>
          <w:sz w:val="32"/>
          <w:szCs w:val="32"/>
        </w:rPr>
      </w:pPr>
    </w:p>
    <w:p w14:paraId="74BDE90D" w14:textId="77777777" w:rsidR="00DC60AB" w:rsidRDefault="00DC60AB"/>
    <w:sectPr w:rsidR="00DC60AB" w:rsidSect="00BA26C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26D"/>
    <w:rsid w:val="0014468C"/>
    <w:rsid w:val="002F2B20"/>
    <w:rsid w:val="004E26CE"/>
    <w:rsid w:val="005532CB"/>
    <w:rsid w:val="00577132"/>
    <w:rsid w:val="005C553A"/>
    <w:rsid w:val="005F5307"/>
    <w:rsid w:val="00697703"/>
    <w:rsid w:val="007021FB"/>
    <w:rsid w:val="0081505F"/>
    <w:rsid w:val="00A40451"/>
    <w:rsid w:val="00C148A1"/>
    <w:rsid w:val="00D5626D"/>
    <w:rsid w:val="00DC60AB"/>
    <w:rsid w:val="00F067AD"/>
    <w:rsid w:val="00F4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7D0754"/>
  <w14:defaultImageDpi w14:val="300"/>
  <w15:docId w15:val="{B971F894-AD46-4EA5-817D-617A2584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F2B20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2B2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vistaeletronica@oabrj.org.br" TargetMode="External"/><Relationship Id="rId5" Type="http://schemas.openxmlformats.org/officeDocument/2006/relationships/hyperlink" Target="mailto:revistaeletronica@oabrj.org.br" TargetMode="External"/><Relationship Id="rId4" Type="http://schemas.openxmlformats.org/officeDocument/2006/relationships/hyperlink" Target="http://revistaeletronica.oabrj.org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551</Words>
  <Characters>2981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3525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Braga</dc:creator>
  <cp:keywords/>
  <dc:description/>
  <cp:lastModifiedBy>pesquisa04</cp:lastModifiedBy>
  <cp:revision>2</cp:revision>
  <dcterms:created xsi:type="dcterms:W3CDTF">2019-12-17T15:29:00Z</dcterms:created>
  <dcterms:modified xsi:type="dcterms:W3CDTF">2019-12-17T15:29:00Z</dcterms:modified>
  <cp:category/>
</cp:coreProperties>
</file>